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Областное государственное  бюджетное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профессиональное образовательное учреждение 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«Ульяновский техникум питания и торговли»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БАЗА</w:t>
      </w:r>
    </w:p>
    <w:p>
      <w:pPr>
        <w:pStyle w:val="Style16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типовых ситуаций, содержащих факты наличия </w:t>
      </w:r>
    </w:p>
    <w:p>
      <w:pPr>
        <w:pStyle w:val="Style16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личной  заинтересованности  при  осуществление закупок и при осуществление образовательной деятельности в 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ОГБПОУ «Ульяновский техникум питания и торговли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соответствии с частью 1 статьи 10 Федерального закона от 25 декабря 2008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>г. 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273-ФЗ «О противодействии коррупции» (далее – Федеральный закон № 273-ФЗ) под конфликтом интересов понимается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ситуация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Style23"/>
        <w:ind w:left="0" w:right="0" w:firstLine="540"/>
        <w:jc w:val="both"/>
        <w:rPr/>
      </w:pPr>
      <w:r>
        <w:rPr>
          <w:sz w:val="28"/>
          <w:szCs w:val="28"/>
        </w:rPr>
        <w:t xml:space="preserve">Следует также учитывать, что личная заинтересованность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sz w:val="28"/>
          <w:szCs w:val="28"/>
        </w:rPr>
        <w:t xml:space="preserve"> может возникать и в тех случаях, когда выгоду получают или могут получить иные лица, например, друзья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sz w:val="28"/>
          <w:szCs w:val="28"/>
        </w:rPr>
        <w:t>, его родственников. В связи с чем в настоящем обзоре для определения круга лиц, с выгодой которых может быть связана личная заинтересованность, используется термин «родственники и/или иные лица, с которыми связана личная заинтересованность работника».</w:t>
      </w:r>
    </w:p>
    <w:p>
      <w:pPr>
        <w:pStyle w:val="Style23"/>
        <w:ind w:left="0" w:right="0" w:firstLine="540"/>
        <w:jc w:val="both"/>
        <w:rPr/>
      </w:pPr>
      <w:r>
        <w:rPr>
          <w:sz w:val="28"/>
          <w:szCs w:val="28"/>
        </w:rPr>
        <w:t>Под указанные определения конфликта интересов попадает множество конкретных ситуаций, в которых ра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ботник</w:t>
      </w:r>
      <w:r>
        <w:rPr>
          <w:sz w:val="28"/>
          <w:szCs w:val="28"/>
        </w:rPr>
        <w:t xml:space="preserve"> может оказаться в процессе исполнения обязанностей. Учитывая разнообразие частных интересов,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>
      <w:pPr>
        <w:pStyle w:val="ListParagraph1"/>
        <w:tabs>
          <w:tab w:val="clear" w:pos="720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выполнение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отношении родственников и/или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организаций</w:t>
      </w:r>
      <w:r>
        <w:rPr>
          <w:rFonts w:cs="Times New Roman" w:ascii="Times New Roman" w:hAnsi="Times New Roman"/>
          <w:sz w:val="28"/>
          <w:szCs w:val="28"/>
          <w:lang w:val="ru-RU"/>
        </w:rPr>
        <w:t>, с которыми связана личная заинтересованность;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выполнение иной оплачиваемой работы;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получение подарков и услуг;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имущественные обязательства и судебные разбирательства;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взаимодействие с бывшим работодателем;</w:t>
      </w:r>
    </w:p>
    <w:p>
      <w:pPr>
        <w:pStyle w:val="ListParagraph1"/>
        <w:tabs>
          <w:tab w:val="clear" w:pos="720"/>
          <w:tab w:val="left" w:pos="360" w:leader="none"/>
          <w:tab w:val="left" w:pos="90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явное нарушение установленных запретов (например, использование  информации, получение наград, почетных и специальных званий (за исключением научных) от иностранных государств и др.).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sz w:val="28"/>
          <w:szCs w:val="28"/>
        </w:rPr>
        <w:t>Лицо, указанное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в части 1 статьи 10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Федерального закона № 273-ФЗ</w:t>
      </w:r>
      <w:r>
        <w:rPr>
          <w:rFonts w:ascii="Times New Roman" w:hAnsi="Times New Roman"/>
          <w:b w:val="false"/>
          <w:sz w:val="28"/>
          <w:szCs w:val="28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обязанностей работника, являющегося стороной конфликта интересов, вплоть до его отстранения от исполнения обязанностей в установленном порядке, и (или) в отказе его от выгоды, явившейся причиной возникновения конфликтов интересов.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/>
      </w:pPr>
      <w:r>
        <w:rPr>
          <w:rFonts w:cs="Times New Roman" w:ascii="Times New Roman" w:hAnsi="Times New Roman"/>
          <w:spacing w:val="11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редставителю нанимателя </w:t>
      </w:r>
      <w:r>
        <w:rPr>
          <w:rFonts w:cs="Times New Roman" w:ascii="Times New Roman" w:hAnsi="Times New Roman"/>
          <w:spacing w:val="7"/>
          <w:sz w:val="28"/>
          <w:szCs w:val="28"/>
          <w:lang w:val="ru-RU"/>
        </w:rPr>
        <w:t xml:space="preserve">необходимо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>
        <w:rPr>
          <w:rFonts w:cs="Times New Roman"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тех ситуациях, когда требуется осуществить оценку действий </w:t>
      </w:r>
      <w:r>
        <w:rPr>
          <w:rFonts w:eastAsia="Calibri" w:cs="Times New Roman" w:ascii="Times New Roman" w:hAnsi="Times New Roman"/>
          <w:color w:val="auto"/>
          <w:spacing w:val="2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 xml:space="preserve">, установить  наличие или отсутствие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получаемой им выгоды, а также осуществить  профилактическое </w:t>
      </w:r>
      <w:r>
        <w:rPr>
          <w:rFonts w:cs="Times New Roman" w:ascii="Times New Roman" w:hAnsi="Times New Roman"/>
          <w:spacing w:val="-2"/>
          <w:sz w:val="28"/>
          <w:szCs w:val="28"/>
          <w:lang w:val="ru-RU"/>
        </w:rPr>
        <w:t>воздействие.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Мониторинг практики рассмотрения случаев конфликта интересов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; выполнение последним иной оплачиваемой работы, замещение должности в коммерческих и некоммерческих организациях после увольнения, если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 xml:space="preserve">взаимодействие с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данными организациями входили в обязанности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Типовые ситуации конфликта интересов и порядок их урегулирования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получением подарков и услуг </w:t>
      </w:r>
    </w:p>
    <w:p>
      <w:pPr>
        <w:pStyle w:val="ListParagraph1"/>
        <w:numPr>
          <w:ilvl w:val="1"/>
          <w:numId w:val="1"/>
        </w:numPr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родственники или иные лица,  с которыми связана личная заинтересованность,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которые имеют деловые отношения с учреждением.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его родственникам рекомендуется не принимать подарки от организаций,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которые имеют деловые отношения с учреждением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вне зависимости от стоимости этих подарков и поводов дарения.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подарка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8"/>
          <w:szCs w:val="28"/>
          <w:lang w:val="ru-RU"/>
        </w:rPr>
        <w:t>, необходимо оценить, насколько полученный пода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рок связан с исполнением должностных обязанностей. </w:t>
      </w:r>
    </w:p>
    <w:p>
      <w:pPr>
        <w:pStyle w:val="ListParagraph1"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выполнением трудовых (служебных) обязанностей.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  <w:br/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организации</w:t>
      </w:r>
      <w:r>
        <w:rPr>
          <w:rFonts w:cs="Times New Roman" w:ascii="Times New Roman" w:hAnsi="Times New Roman"/>
          <w:sz w:val="28"/>
          <w:szCs w:val="28"/>
          <w:lang w:val="ru-RU"/>
        </w:rPr>
        <w:t>, и поэтому является нежелательным вне зависимости от повода дарения.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подарков от физических лиц и/или организаций, к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оторые имеют деловые отношения с учреждением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рекомендуется: 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указать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>, что факт получения подарков влечет конфликт интересов;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>предложить вернуть соответствующий подарок или компенсировать его стоимость;</w:t>
      </w:r>
    </w:p>
    <w:p>
      <w:pPr>
        <w:pStyle w:val="ListParagraph1"/>
        <w:widowControl/>
        <w:tabs>
          <w:tab w:val="clear" w:pos="720"/>
          <w:tab w:val="left" w:pos="118" w:leader="none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до принятия мер по урегулированию конфликта интересов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Комментарий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Установлен запрет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получать в связи с исполнением должностных обязанностей вознаграждения от физических и юридических лиц. 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Вместе с тем, организация или ее представители могут попытаться подарить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 органа.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работников</w:t>
      </w:r>
      <w:r>
        <w:rPr>
          <w:rFonts w:cs="Times New Roman" w:ascii="Times New Roman" w:hAnsi="Times New Roman"/>
          <w:sz w:val="28"/>
          <w:szCs w:val="28"/>
          <w:lang w:val="ru-RU"/>
        </w:rPr>
        <w:t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работника организации.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осуществляет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взаимодействие с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физическими лицами и/или организациями, которые предоставляли или предоставляют услуги, в том числе платные, 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Работнику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следует уведомить представителя нанимателя и непосредственного начальника в письменной форме о наличии личной заинтересованности.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следует оценить, действительно ли отношения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обязанностей в отношении физических лиц или организаций, которые предоставляли или предоставляют услуги, в том числе платные,  работнику, его родственникам или иным лицам,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подарков от непосредственных подчиненных, следует указать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г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вернуть полученный подарок дарителю в целях предотвращения конфликта интересов.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этом случае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организации, перед которой сам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обязанностей в отношении организации,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участвуют в деле, рассматриваемом в судебном разбирательстве с физическими лицами и организациями,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 xml:space="preserve">с которыми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связано выполнение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трудовой деятельности.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Работнику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его родственниками или иными лицами, с </w:t>
      </w:r>
      <w:bookmarkStart w:id="0" w:name="OLE_LINK6"/>
      <w:bookmarkStart w:id="1" w:name="OLE_LINK5"/>
      <w:r>
        <w:rPr>
          <w:rFonts w:cs="Times New Roman" w:ascii="Times New Roman" w:hAnsi="Times New Roman"/>
          <w:sz w:val="28"/>
          <w:szCs w:val="28"/>
          <w:lang w:val="ru-RU"/>
        </w:rPr>
        <w:t xml:space="preserve">которыми связана личная заинтересованность </w:t>
      </w:r>
      <w:bookmarkEnd w:id="0"/>
      <w:bookmarkEnd w:id="1"/>
      <w:r>
        <w:rPr>
          <w:rFonts w:cs="Times New Roman" w:ascii="Times New Roman" w:hAnsi="Times New Roman"/>
          <w:sz w:val="28"/>
          <w:szCs w:val="28"/>
          <w:lang w:val="ru-RU"/>
        </w:rPr>
        <w:t>работника.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взаимодействием с бывшим работодателем</w:t>
      </w:r>
    </w:p>
    <w:p>
      <w:pPr>
        <w:pStyle w:val="ListParagraph1"/>
        <w:numPr>
          <w:ilvl w:val="0"/>
          <w:numId w:val="0"/>
        </w:numPr>
        <w:tabs>
          <w:tab w:val="clear" w:pos="720"/>
          <w:tab w:val="left" w:pos="36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Трудовая деятельность работника (исполнение должностных обязанностей) связана с организацией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случае поручения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выполнения им трудовых обязанностей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отношении организации, владельцем, руководителем или работником которой он являлся до поступления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рекомендуется оценить, могут ли взаимоотношения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бывшего работодателя.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Комментарий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поступивший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членов его семьи или организаций, с которыми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связан финансовыми или иными обязательствами.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4. Ситуации, связанные с явным нарушением 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u w:val="single"/>
          <w:lang w:val="ru-RU" w:eastAsia="zh-CN" w:bidi="ar-SA"/>
        </w:rPr>
        <w:t xml:space="preserve">работником </w:t>
      </w: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792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792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4.1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Описание ситуации-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выполняет иную оплачиваемую работу в организациях, финансируемых иностранными государствами.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>
      <w:pPr>
        <w:pStyle w:val="ListParagraph1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792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4.2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i/>
          <w:color w:val="auto"/>
          <w:kern w:val="0"/>
          <w:sz w:val="28"/>
          <w:szCs w:val="28"/>
          <w:lang w:val="ru-RU" w:eastAsia="zh-CN" w:bidi="ar-SA"/>
        </w:rPr>
        <w:t>Работник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запрещается разглашать или использовать в целях, не связанных с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работой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сведения, отнесенные в соответствии с федеральным законом к сведениям конфиденциального характера, или  </w:t>
      </w:r>
      <w:r>
        <w:rPr>
          <w:rStyle w:val="Epm"/>
          <w:rFonts w:cs="Times New Roman" w:ascii="Times New Roman" w:hAnsi="Times New Roman"/>
          <w:sz w:val="28"/>
          <w:szCs w:val="28"/>
          <w:lang w:val="ru-RU"/>
        </w:rPr>
        <w:t>информацию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 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порученной 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>, до тех пор, пока эти сведения не станут достоянием широкой общественности.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информации, полученной в ходе исполнения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работы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мер дисциплинарной ответственности.</w:t>
      </w:r>
    </w:p>
    <w:p>
      <w:pPr>
        <w:pStyle w:val="ListParagraph1"/>
        <w:tabs>
          <w:tab w:val="clear" w:pos="720"/>
          <w:tab w:val="left" w:pos="360" w:leader="none"/>
        </w:tabs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работником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деяния, содержащего признаки административного правонарушения или состава преступления, данная информация представляется  представителю нанимателя или непосредственному начальнику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60" w:right="1080" w:header="720" w:top="1258" w:footer="720" w:bottom="107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  <w:p>
    <w:pPr>
      <w:pStyle w:val="Style26"/>
      <w:rPr>
        <w:rFonts w:ascii="Times New Roman" w:hAnsi="Times New Roman" w:cs="Times New Roman"/>
        <w:sz w:val="24"/>
        <w:szCs w:val="24"/>
        <w:lang w:val="ru-RU"/>
      </w:rPr>
    </w:pPr>
    <w:r>
      <w:rPr>
        <w:rFonts w:cs="Times New Roman" w:ascii="Times New Roman" w:hAnsi="Times New Roman"/>
        <w:sz w:val="24"/>
        <w:szCs w:val="24"/>
        <w:lang w:val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3772535</wp:posOffset>
              </wp:positionH>
              <wp:positionV relativeFrom="paragraph">
                <wp:posOffset>5715</wp:posOffset>
              </wp:positionV>
              <wp:extent cx="236220" cy="16637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Style12"/>
                              <w:rFonts w:cs="Times New Roman"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97.05pt;margin-top:0.45pt;width:18.5pt;height:13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begin"/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t>8</w:t>
                    </w:r>
                    <w:r>
                      <w:rPr>
                        <w:rStyle w:val="Style12"/>
                        <w:rFonts w:cs="Times New Roman"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b/>
        <w:szCs w:val="28"/>
        <w:rFonts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8"/>
        <w:b w:val="false"/>
        <w:szCs w:val="28"/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8"/>
      <w:szCs w:val="28"/>
      <w:lang w:val="ru-RU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lang w:val="ru-RU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b w:val="false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lang w:val="ru-RU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z w:val="28"/>
      <w:szCs w:val="28"/>
      <w:lang w:val="ru-RU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Times New Roman" w:hAnsi="Times New Roman" w:cs="Times New Roman"/>
      <w:b/>
      <w:sz w:val="28"/>
      <w:szCs w:val="28"/>
      <w:lang w:val="ru-RU"/>
    </w:rPr>
  </w:style>
  <w:style w:type="character" w:styleId="WW8Num24z1">
    <w:name w:val="WW8Num24z1"/>
    <w:qFormat/>
    <w:rPr>
      <w:rFonts w:ascii="Times New Roman" w:hAnsi="Times New Roman" w:cs="Times New Roman"/>
      <w:b w:val="false"/>
      <w:sz w:val="28"/>
      <w:szCs w:val="28"/>
      <w:lang w:val="ru-RU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b w:val="false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b w:val="false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Style8">
    <w:name w:val="Основной шрифт абзаца"/>
    <w:qFormat/>
    <w:rPr/>
  </w:style>
  <w:style w:type="character" w:styleId="Style9">
    <w:name w:val="Текст сноски Знак"/>
    <w:qFormat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0">
    <w:name w:val="Верхний колонтитул Знак"/>
    <w:basedOn w:val="Style8"/>
    <w:qFormat/>
    <w:rPr/>
  </w:style>
  <w:style w:type="character" w:styleId="Style11">
    <w:name w:val="Нижний колонтитул Знак"/>
    <w:basedOn w:val="Style8"/>
    <w:qFormat/>
    <w:rPr/>
  </w:style>
  <w:style w:type="character" w:styleId="Epm">
    <w:name w:val="epm"/>
    <w:basedOn w:val="Style8"/>
    <w:qFormat/>
    <w:rPr/>
  </w:style>
  <w:style w:type="character" w:styleId="Style12">
    <w:name w:val="Номер страницы"/>
    <w:basedOn w:val="Style8"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Style13">
    <w:name w:val="Символ сноски"/>
    <w:qFormat/>
    <w:rPr/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2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ListParagraph1">
    <w:name w:val="List Paragraph1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paragraph" w:styleId="Titledict">
    <w:name w:val="titledict"/>
    <w:basedOn w:val="Normal"/>
    <w:qFormat/>
    <w:pPr>
      <w:spacing w:lineRule="auto" w:line="240" w:before="120" w:after="24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 Знак1"/>
    <w:basedOn w:val="Normal"/>
    <w:qFormat/>
    <w:pPr>
      <w:spacing w:lineRule="auto" w:line="240" w:before="280" w:after="280"/>
    </w:pPr>
    <w:rPr>
      <w:rFonts w:ascii="Tahoma" w:hAnsi="Tahoma" w:eastAsia="Times New Roman" w:cs="Tahoma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LibreOffice/7.0.6.2$Linux_X86_64 LibreOffice_project/00$Build-2</Application>
  <AppVersion>15.0000</AppVersion>
  <Pages>7</Pages>
  <Words>1844</Words>
  <Characters>13885</Characters>
  <CharactersWithSpaces>15722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2017-03-10T18:28:00Z</dcterms:created>
  <dc:creator>Alex</dc:creator>
  <dc:description/>
  <dc:language>en-US</dc:language>
  <cp:lastModifiedBy/>
  <cp:lastPrinted>2022-05-24T16:18:53Z</cp:lastPrinted>
  <dcterms:modified xsi:type="dcterms:W3CDTF">2022-11-10T12:27:36Z</dcterms:modified>
  <cp:revision>29</cp:revision>
  <dc:subject/>
  <dc:title>Обзор типовых ситуаций конфликта интересов на государственной гражданской службе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